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C" w:rsidRDefault="004161EC" w:rsidP="00FB5FC5"/>
    <w:p w:rsidR="00B13CD0" w:rsidRPr="00B13CD0" w:rsidRDefault="00B13CD0" w:rsidP="00B13CD0">
      <w:pPr>
        <w:spacing w:after="200" w:line="276" w:lineRule="auto"/>
        <w:ind w:left="-440"/>
        <w:rPr>
          <w:rFonts w:eastAsia="Malgun Gothic"/>
          <w:sz w:val="22"/>
          <w:szCs w:val="22"/>
          <w:lang w:eastAsia="ko-KR"/>
        </w:rPr>
      </w:pPr>
      <w:r w:rsidRPr="00B13CD0">
        <w:rPr>
          <w:rFonts w:eastAsia="Malgun Gothic"/>
          <w:sz w:val="22"/>
          <w:szCs w:val="22"/>
          <w:lang w:eastAsia="ko-KR"/>
        </w:rPr>
        <w:t>Kontakt podatci (*)</w:t>
      </w:r>
    </w:p>
    <w:tbl>
      <w:tblPr>
        <w:tblpPr w:leftFromText="180" w:rightFromText="180" w:vertAnchor="text" w:horzAnchor="page" w:tblpX="870" w:tblpY="304"/>
        <w:tblW w:w="6299" w:type="dxa"/>
        <w:tblLayout w:type="fixed"/>
        <w:tblLook w:val="0000" w:firstRow="0" w:lastRow="0" w:firstColumn="0" w:lastColumn="0" w:noHBand="0" w:noVBand="0"/>
      </w:tblPr>
      <w:tblGrid>
        <w:gridCol w:w="2376"/>
        <w:gridCol w:w="3923"/>
      </w:tblGrid>
      <w:tr w:rsidR="008669C3" w:rsidRPr="00B13CD0" w:rsidTr="00020085">
        <w:trPr>
          <w:trHeight w:val="275"/>
        </w:trPr>
        <w:tc>
          <w:tcPr>
            <w:tcW w:w="2376" w:type="dxa"/>
          </w:tcPr>
          <w:p w:rsidR="008669C3" w:rsidRPr="00B13CD0" w:rsidRDefault="008669C3" w:rsidP="00B13CD0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3923" w:type="dxa"/>
          </w:tcPr>
          <w:p w:rsidR="008669C3" w:rsidRPr="00B13CD0" w:rsidRDefault="008669C3" w:rsidP="00B13CD0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</w:tc>
      </w:tr>
      <w:tr w:rsidR="008669C3" w:rsidRPr="00B13CD0" w:rsidTr="00020085">
        <w:trPr>
          <w:trHeight w:val="272"/>
        </w:trPr>
        <w:tc>
          <w:tcPr>
            <w:tcW w:w="2376" w:type="dxa"/>
          </w:tcPr>
          <w:p w:rsidR="008669C3" w:rsidRPr="00573DE0" w:rsidRDefault="008669C3" w:rsidP="008669C3">
            <w:pPr>
              <w:ind w:right="-675"/>
              <w:rPr>
                <w:b/>
              </w:rPr>
            </w:pPr>
            <w:r w:rsidRPr="00573DE0">
              <w:rPr>
                <w:b/>
              </w:rPr>
              <w:t>Pravna/Fizička osoba:</w:t>
            </w:r>
          </w:p>
        </w:tc>
        <w:tc>
          <w:tcPr>
            <w:tcW w:w="3923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Signali i sustavi d.o.o.</w:t>
            </w:r>
          </w:p>
        </w:tc>
      </w:tr>
      <w:tr w:rsidR="008669C3" w:rsidRPr="00B13CD0" w:rsidTr="00020085">
        <w:trPr>
          <w:trHeight w:val="272"/>
        </w:trPr>
        <w:tc>
          <w:tcPr>
            <w:tcW w:w="2376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Adresa:</w:t>
            </w:r>
          </w:p>
        </w:tc>
        <w:tc>
          <w:tcPr>
            <w:tcW w:w="3923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Aleja Nadzornika 17</w:t>
            </w:r>
          </w:p>
        </w:tc>
      </w:tr>
      <w:tr w:rsidR="008669C3" w:rsidRPr="00B13CD0" w:rsidTr="00020085">
        <w:trPr>
          <w:trHeight w:val="272"/>
        </w:trPr>
        <w:tc>
          <w:tcPr>
            <w:tcW w:w="2376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Tel/fax:</w:t>
            </w:r>
          </w:p>
        </w:tc>
        <w:tc>
          <w:tcPr>
            <w:tcW w:w="3923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099-999-9999</w:t>
            </w:r>
          </w:p>
        </w:tc>
      </w:tr>
      <w:tr w:rsidR="008669C3" w:rsidRPr="00B13CD0" w:rsidTr="00020085">
        <w:trPr>
          <w:trHeight w:val="272"/>
        </w:trPr>
        <w:tc>
          <w:tcPr>
            <w:tcW w:w="2376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Mail:</w:t>
            </w:r>
          </w:p>
        </w:tc>
        <w:tc>
          <w:tcPr>
            <w:tcW w:w="3923" w:type="dxa"/>
          </w:tcPr>
          <w:p w:rsidR="008669C3" w:rsidRPr="00573DE0" w:rsidRDefault="008669C3" w:rsidP="00B13CD0">
            <w:pPr>
              <w:rPr>
                <w:b/>
              </w:rPr>
            </w:pPr>
            <w:r w:rsidRPr="00573DE0">
              <w:rPr>
                <w:b/>
              </w:rPr>
              <w:t>marko.markovic@sis.hr</w:t>
            </w:r>
          </w:p>
        </w:tc>
      </w:tr>
      <w:tr w:rsidR="008669C3" w:rsidRPr="00B13CD0" w:rsidTr="00020085">
        <w:trPr>
          <w:trHeight w:val="272"/>
        </w:trPr>
        <w:tc>
          <w:tcPr>
            <w:tcW w:w="2376" w:type="dxa"/>
          </w:tcPr>
          <w:p w:rsidR="008669C3" w:rsidRPr="00B13CD0" w:rsidRDefault="008669C3" w:rsidP="00B13CD0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3923" w:type="dxa"/>
          </w:tcPr>
          <w:p w:rsidR="008669C3" w:rsidRPr="00B13CD0" w:rsidRDefault="008669C3" w:rsidP="00B13CD0">
            <w:pPr>
              <w:rPr>
                <w:b/>
                <w:color w:val="FF0000"/>
                <w:sz w:val="20"/>
                <w:szCs w:val="20"/>
                <w:lang w:val="fr-FR"/>
              </w:rPr>
            </w:pPr>
          </w:p>
        </w:tc>
      </w:tr>
    </w:tbl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</w:p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</w:p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</w:p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</w:p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</w:p>
    <w:tbl>
      <w:tblPr>
        <w:tblpPr w:leftFromText="180" w:rightFromText="180" w:vertAnchor="text" w:horzAnchor="margin" w:tblpXSpec="center" w:tblpY="1800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5361"/>
      </w:tblGrid>
      <w:tr w:rsidR="00B13CD0" w:rsidRPr="00B13CD0" w:rsidTr="00952D56">
        <w:trPr>
          <w:cantSplit/>
          <w:trHeight w:val="1402"/>
        </w:trPr>
        <w:tc>
          <w:tcPr>
            <w:tcW w:w="10452" w:type="dxa"/>
            <w:gridSpan w:val="2"/>
            <w:tcBorders>
              <w:bottom w:val="nil"/>
            </w:tcBorders>
            <w:shd w:val="pct12" w:color="auto" w:fill="FFFFFF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fr-FR" w:eastAsia="ko-KR"/>
              </w:rPr>
            </w:pPr>
          </w:p>
          <w:p w:rsidR="00B13CD0" w:rsidRPr="00B13CD0" w:rsidRDefault="00B13CD0" w:rsidP="00B13CD0">
            <w:pPr>
              <w:keepNext/>
              <w:outlineLvl w:val="1"/>
              <w:rPr>
                <w:b/>
                <w:lang w:val="pl-PL"/>
              </w:rPr>
            </w:pPr>
            <w:r w:rsidRPr="00B13CD0">
              <w:rPr>
                <w:b/>
                <w:lang w:val="pl-PL"/>
              </w:rPr>
              <w:t>Podaci o radijskoj postaji ili sustavu radijskih postaja koji je ometan štetnom smetnjom</w:t>
            </w:r>
          </w:p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511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eastAsia="ko-KR"/>
              </w:rPr>
            </w:pPr>
            <w:r w:rsidRPr="00B13CD0">
              <w:rPr>
                <w:rFonts w:eastAsia="Malgun Gothic"/>
                <w:szCs w:val="22"/>
                <w:lang w:eastAsia="ko-KR"/>
              </w:rPr>
              <w:t>Naziv lokacije radijske postaje: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</w:tc>
      </w:tr>
      <w:tr w:rsidR="00B13CD0" w:rsidRPr="00B13CD0" w:rsidTr="00952D56">
        <w:trPr>
          <w:cantSplit/>
          <w:trHeight w:val="82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D</w:t>
            </w:r>
            <w:r w:rsidRPr="00B13CD0">
              <w:rPr>
                <w:rFonts w:eastAsia="Malgun Gothic"/>
                <w:lang w:val="pl-PL" w:eastAsia="ko-KR"/>
              </w:rPr>
              <w:t>ozvole za uporabu RF spektra broj</w:t>
            </w:r>
            <w:r w:rsidRPr="00B13CD0">
              <w:rPr>
                <w:rFonts w:eastAsia="Malgun Gothic"/>
                <w:szCs w:val="22"/>
                <w:lang w:val="pl-PL" w:eastAsia="ko-KR"/>
              </w:rPr>
              <w:t>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276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 xml:space="preserve">Dozvola za </w:t>
            </w:r>
            <w:r w:rsidRPr="00B13CD0">
              <w:rPr>
                <w:rFonts w:eastAsia="Malgun Gothic"/>
                <w:lang w:val="pl-PL" w:eastAsia="ko-KR"/>
              </w:rPr>
              <w:t>uporabu RF spektra</w:t>
            </w:r>
            <w:r w:rsidRPr="00B13CD0">
              <w:rPr>
                <w:rFonts w:eastAsia="Malgun Gothic"/>
                <w:szCs w:val="22"/>
                <w:lang w:val="pl-PL" w:eastAsia="ko-KR"/>
              </w:rPr>
              <w:t xml:space="preserve"> vrijedi do: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534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eastAsia="ko-KR"/>
              </w:rPr>
            </w:pPr>
            <w:r w:rsidRPr="00B13CD0">
              <w:rPr>
                <w:rFonts w:eastAsia="Malgun Gothic"/>
                <w:szCs w:val="22"/>
                <w:lang w:eastAsia="ko-KR"/>
              </w:rPr>
              <w:t>Frekvencija odašiljača / prijamnika: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</w:tc>
      </w:tr>
      <w:tr w:rsidR="00B13CD0" w:rsidRPr="00B13CD0" w:rsidTr="00952D56">
        <w:trPr>
          <w:cantSplit/>
          <w:trHeight w:val="307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Vrsta službe (modulacija, širina RF spektra):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517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Područje pokrivanja radijske postaje ili sustava radijskih postaja: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1179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Uporabivo / štićeno elektromagnetsko polje željenog signala u području prijma ili razina željenog signala na prijamnoj lokaciji: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534"/>
        </w:trPr>
        <w:tc>
          <w:tcPr>
            <w:tcW w:w="509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eastAsia="ko-KR"/>
              </w:rPr>
            </w:pPr>
            <w:r w:rsidRPr="00B13CD0">
              <w:rPr>
                <w:rFonts w:eastAsia="Malgun Gothic"/>
                <w:szCs w:val="22"/>
                <w:lang w:eastAsia="ko-KR"/>
              </w:rPr>
              <w:t>Identifikacija radijske postaje:</w:t>
            </w:r>
          </w:p>
        </w:tc>
        <w:tc>
          <w:tcPr>
            <w:tcW w:w="5361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</w:tc>
      </w:tr>
    </w:tbl>
    <w:p w:rsidR="00B13CD0" w:rsidRPr="00B13CD0" w:rsidRDefault="00B13CD0" w:rsidP="00B13CD0">
      <w:pPr>
        <w:jc w:val="center"/>
        <w:rPr>
          <w:b/>
          <w:sz w:val="32"/>
          <w:szCs w:val="32"/>
          <w:lang w:val="fr-FR"/>
        </w:rPr>
      </w:pPr>
    </w:p>
    <w:p w:rsidR="00B13CD0" w:rsidRPr="00B13CD0" w:rsidRDefault="00B13CD0" w:rsidP="00B13CD0">
      <w:pPr>
        <w:jc w:val="center"/>
        <w:rPr>
          <w:b/>
          <w:sz w:val="32"/>
          <w:szCs w:val="32"/>
          <w:lang w:val="fr-FR"/>
        </w:rPr>
      </w:pPr>
      <w:r w:rsidRPr="00B13CD0">
        <w:rPr>
          <w:b/>
          <w:sz w:val="32"/>
          <w:szCs w:val="32"/>
          <w:lang w:val="fr-FR"/>
        </w:rPr>
        <w:t xml:space="preserve">ZAHTJEV ZA ISTRAŽIVANJE UZROKA ŠTETNE SMETNJE </w:t>
      </w:r>
      <w:r w:rsidRPr="00B13CD0">
        <w:rPr>
          <w:b/>
          <w:sz w:val="32"/>
          <w:szCs w:val="32"/>
        </w:rPr>
        <w:tab/>
      </w:r>
      <w:r w:rsidRPr="00B13CD0">
        <w:rPr>
          <w:b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-116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5417"/>
      </w:tblGrid>
      <w:tr w:rsidR="00B13CD0" w:rsidRPr="00B13CD0" w:rsidTr="00952D56">
        <w:trPr>
          <w:cantSplit/>
          <w:trHeight w:val="1038"/>
        </w:trPr>
        <w:tc>
          <w:tcPr>
            <w:tcW w:w="10562" w:type="dxa"/>
            <w:gridSpan w:val="2"/>
            <w:shd w:val="pct12" w:color="auto" w:fill="FFFFFF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 w:val="28"/>
                <w:szCs w:val="28"/>
                <w:lang w:eastAsia="ko-KR"/>
              </w:rPr>
            </w:pPr>
          </w:p>
          <w:p w:rsidR="00B13CD0" w:rsidRPr="00B13CD0" w:rsidRDefault="00B13CD0" w:rsidP="00B13CD0">
            <w:pPr>
              <w:keepNext/>
              <w:outlineLvl w:val="1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3CD0">
              <w:rPr>
                <w:b/>
                <w:sz w:val="28"/>
                <w:szCs w:val="28"/>
                <w:lang w:val="en-US"/>
              </w:rPr>
              <w:t>Podaci</w:t>
            </w:r>
            <w:proofErr w:type="spellEnd"/>
            <w:r w:rsidRPr="00B13CD0">
              <w:rPr>
                <w:b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B13CD0">
              <w:rPr>
                <w:b/>
                <w:sz w:val="28"/>
                <w:szCs w:val="28"/>
                <w:lang w:val="en-US"/>
              </w:rPr>
              <w:t>štetnoj</w:t>
            </w:r>
            <w:proofErr w:type="spellEnd"/>
            <w:r w:rsidRPr="00B13CD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3CD0">
              <w:rPr>
                <w:b/>
                <w:sz w:val="28"/>
                <w:szCs w:val="28"/>
                <w:lang w:val="en-US"/>
              </w:rPr>
              <w:t>smetnji</w:t>
            </w:r>
            <w:proofErr w:type="spellEnd"/>
          </w:p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lang w:eastAsia="ko-KR"/>
              </w:rPr>
            </w:pPr>
          </w:p>
        </w:tc>
      </w:tr>
      <w:tr w:rsidR="00B13CD0" w:rsidRPr="00B13CD0" w:rsidTr="00952D56">
        <w:trPr>
          <w:cantSplit/>
          <w:trHeight w:val="1172"/>
        </w:trPr>
        <w:tc>
          <w:tcPr>
            <w:tcW w:w="5145" w:type="dxa"/>
          </w:tcPr>
          <w:p w:rsidR="00B13CD0" w:rsidRPr="00B13CD0" w:rsidRDefault="00B13CD0" w:rsidP="00B13CD0">
            <w:pPr>
              <w:keepNext/>
              <w:spacing w:before="240" w:after="60" w:line="276" w:lineRule="auto"/>
              <w:outlineLvl w:val="0"/>
              <w:rPr>
                <w:rFonts w:eastAsia="Malgun Gothic"/>
                <w:b/>
                <w:bCs/>
                <w:kern w:val="32"/>
                <w:lang w:eastAsia="ko-KR"/>
              </w:rPr>
            </w:pPr>
            <w:r w:rsidRPr="00B13CD0">
              <w:rPr>
                <w:rFonts w:eastAsia="Malgun Gothic"/>
                <w:b/>
                <w:bCs/>
                <w:kern w:val="32"/>
                <w:lang w:eastAsia="ko-KR"/>
              </w:rPr>
              <w:t>Nadnevak i vrijeme pojave štetne smetnje: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eastAsia="ko-KR"/>
              </w:rPr>
            </w:pPr>
          </w:p>
        </w:tc>
      </w:tr>
      <w:tr w:rsidR="00B13CD0" w:rsidRPr="00B13CD0" w:rsidTr="00952D56">
        <w:trPr>
          <w:cantSplit/>
          <w:trHeight w:val="508"/>
        </w:trPr>
        <w:tc>
          <w:tcPr>
            <w:tcW w:w="5145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eastAsia="ko-KR"/>
              </w:rPr>
            </w:pPr>
            <w:r w:rsidRPr="00B13CD0">
              <w:rPr>
                <w:rFonts w:eastAsia="Malgun Gothic"/>
                <w:szCs w:val="22"/>
                <w:lang w:eastAsia="ko-KR"/>
              </w:rPr>
              <w:t>Učestalost pojave štetne smetnje: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eastAsia="ko-KR"/>
              </w:rPr>
            </w:pPr>
          </w:p>
        </w:tc>
      </w:tr>
      <w:tr w:rsidR="00B13CD0" w:rsidRPr="00B13CD0" w:rsidTr="00952D56">
        <w:trPr>
          <w:cantSplit/>
          <w:trHeight w:val="662"/>
        </w:trPr>
        <w:tc>
          <w:tcPr>
            <w:tcW w:w="5145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Opis smetnje:(utjecaj na željeni signal, vrsta modulacije i drugo)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523"/>
        </w:trPr>
        <w:tc>
          <w:tcPr>
            <w:tcW w:w="5145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 xml:space="preserve">Ometano područje ili lokacija na kojoj je ustanovljena štetna smetnja: 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508"/>
        </w:trPr>
        <w:tc>
          <w:tcPr>
            <w:tcW w:w="5145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Identifikacija ili pozivni znak izvora štetne smetnje: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763"/>
        </w:trPr>
        <w:tc>
          <w:tcPr>
            <w:tcW w:w="5145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Ostali dostupni podaci o izvoru štetne smetnje:</w:t>
            </w:r>
          </w:p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(pretpostavljeno područje, smjer ili lokacija)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</w:p>
        </w:tc>
      </w:tr>
      <w:tr w:rsidR="00B13CD0" w:rsidRPr="00B13CD0" w:rsidTr="00952D56">
        <w:trPr>
          <w:cantSplit/>
          <w:trHeight w:val="425"/>
        </w:trPr>
        <w:tc>
          <w:tcPr>
            <w:tcW w:w="5145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  <w:r w:rsidRPr="00B13CD0">
              <w:rPr>
                <w:rFonts w:eastAsia="Malgun Gothic"/>
                <w:szCs w:val="22"/>
                <w:lang w:val="pl-PL" w:eastAsia="ko-KR"/>
              </w:rPr>
              <w:t>Komentar:</w:t>
            </w:r>
          </w:p>
        </w:tc>
        <w:tc>
          <w:tcPr>
            <w:tcW w:w="5417" w:type="dxa"/>
          </w:tcPr>
          <w:p w:rsidR="00B13CD0" w:rsidRPr="00B13CD0" w:rsidRDefault="00B13CD0" w:rsidP="00B13CD0">
            <w:pPr>
              <w:spacing w:after="200" w:line="276" w:lineRule="auto"/>
              <w:rPr>
                <w:rFonts w:eastAsia="Malgun Gothic"/>
                <w:szCs w:val="22"/>
                <w:lang w:val="pl-PL" w:eastAsia="ko-KR"/>
              </w:rPr>
            </w:pPr>
          </w:p>
        </w:tc>
      </w:tr>
    </w:tbl>
    <w:p w:rsidR="00B13CD0" w:rsidRPr="00B13CD0" w:rsidRDefault="00B13CD0" w:rsidP="00B13CD0">
      <w:pPr>
        <w:jc w:val="center"/>
        <w:rPr>
          <w:b/>
          <w:sz w:val="20"/>
          <w:szCs w:val="20"/>
          <w:lang w:val="fr-FR"/>
        </w:rPr>
      </w:pPr>
    </w:p>
    <w:p w:rsidR="00B13CD0" w:rsidRPr="00B13CD0" w:rsidRDefault="00B13CD0" w:rsidP="00B13CD0">
      <w:pPr>
        <w:jc w:val="center"/>
        <w:rPr>
          <w:b/>
          <w:sz w:val="20"/>
          <w:szCs w:val="20"/>
          <w:lang w:val="fr-FR"/>
        </w:rPr>
      </w:pPr>
    </w:p>
    <w:p w:rsidR="00B13CD0" w:rsidRPr="00B13CD0" w:rsidRDefault="00B13CD0" w:rsidP="00B13CD0">
      <w:pPr>
        <w:jc w:val="center"/>
        <w:rPr>
          <w:b/>
          <w:sz w:val="20"/>
          <w:szCs w:val="20"/>
          <w:lang w:val="fr-FR"/>
        </w:rPr>
      </w:pPr>
    </w:p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val="fr-FR" w:eastAsia="ko-KR"/>
        </w:rPr>
      </w:pPr>
    </w:p>
    <w:p w:rsidR="00B13CD0" w:rsidRPr="00B13CD0" w:rsidRDefault="00B13CD0" w:rsidP="00B13CD0">
      <w:pPr>
        <w:spacing w:after="200" w:line="276" w:lineRule="auto"/>
        <w:rPr>
          <w:rFonts w:eastAsia="Malgun Gothic"/>
          <w:sz w:val="22"/>
          <w:szCs w:val="22"/>
          <w:lang w:val="pl-PL" w:eastAsia="ko-KR"/>
        </w:rPr>
      </w:pPr>
    </w:p>
    <w:p w:rsidR="00B13CD0" w:rsidRPr="00B13CD0" w:rsidRDefault="00B13CD0" w:rsidP="00B13CD0">
      <w:pPr>
        <w:spacing w:after="200" w:line="276" w:lineRule="auto"/>
        <w:ind w:left="-770"/>
        <w:rPr>
          <w:rFonts w:eastAsia="Malgun Gothic"/>
          <w:sz w:val="22"/>
          <w:szCs w:val="22"/>
          <w:lang w:eastAsia="ko-KR"/>
        </w:rPr>
      </w:pPr>
      <w:r w:rsidRPr="00B13CD0">
        <w:rPr>
          <w:rFonts w:eastAsia="Malgun Gothic"/>
          <w:sz w:val="22"/>
          <w:szCs w:val="22"/>
          <w:lang w:eastAsia="ko-KR"/>
        </w:rPr>
        <w:t xml:space="preserve">Napomena: </w:t>
      </w:r>
    </w:p>
    <w:p w:rsidR="00B13CD0" w:rsidRPr="00B13CD0" w:rsidRDefault="00B13CD0" w:rsidP="00B13CD0">
      <w:pPr>
        <w:spacing w:after="200" w:line="276" w:lineRule="auto"/>
        <w:ind w:firstLine="720"/>
        <w:rPr>
          <w:rFonts w:eastAsia="Malgun Gothic"/>
          <w:sz w:val="22"/>
          <w:szCs w:val="22"/>
          <w:lang w:eastAsia="ko-KR"/>
        </w:rPr>
      </w:pPr>
    </w:p>
    <w:p w:rsidR="00B13CD0" w:rsidRPr="00573DE0" w:rsidRDefault="00B13CD0" w:rsidP="00B13CD0">
      <w:pPr>
        <w:ind w:left="-770" w:firstLine="720"/>
        <w:jc w:val="both"/>
        <w:rPr>
          <w:sz w:val="20"/>
          <w:szCs w:val="20"/>
        </w:rPr>
      </w:pPr>
      <w:r w:rsidRPr="00573DE0">
        <w:rPr>
          <w:sz w:val="20"/>
          <w:szCs w:val="20"/>
        </w:rPr>
        <w:t xml:space="preserve">Zahtjev za istraživanje uzroka štetne smetnje potrebno je popuniti sa što više dostupnih podataka, kako bi se olakšalo pronalaženje štetne smetnje. Utvrđivanje izvora štetne smetnje, mjerenja i ispitivanja u svrhu utvrđivanja uzroka smetnji na zahtjev operatora, davatelja usluga ili vlasnika, odnosno korisnika radijske mreže ili radijske postaje, obavlja Hrvatska agencija za poštu i elektroničke komunikacije (Agencija) ili pravna osoba koju je ovlastila Agencija. </w:t>
      </w:r>
    </w:p>
    <w:p w:rsidR="00B13CD0" w:rsidRPr="00B13CD0" w:rsidRDefault="00B13CD0" w:rsidP="00B13CD0">
      <w:pPr>
        <w:spacing w:after="200" w:line="276" w:lineRule="auto"/>
        <w:ind w:firstLine="720"/>
        <w:jc w:val="both"/>
        <w:rPr>
          <w:rFonts w:eastAsia="Malgun Gothic"/>
          <w:sz w:val="22"/>
          <w:szCs w:val="22"/>
          <w:lang w:eastAsia="ko-KR"/>
        </w:rPr>
      </w:pPr>
      <w:r w:rsidRPr="00B13CD0">
        <w:rPr>
          <w:rFonts w:eastAsia="Malgun Gothic"/>
          <w:sz w:val="22"/>
          <w:szCs w:val="22"/>
          <w:lang w:eastAsia="ko-KR"/>
        </w:rPr>
        <w:tab/>
      </w:r>
    </w:p>
    <w:p w:rsidR="00B13CD0" w:rsidRPr="00B13CD0" w:rsidRDefault="00B13CD0" w:rsidP="00B13CD0">
      <w:pPr>
        <w:spacing w:after="200" w:line="276" w:lineRule="auto"/>
        <w:ind w:left="-770"/>
        <w:jc w:val="both"/>
        <w:rPr>
          <w:rFonts w:eastAsia="Malgun Gothic"/>
          <w:sz w:val="22"/>
          <w:szCs w:val="22"/>
          <w:lang w:eastAsia="ko-KR"/>
        </w:rPr>
      </w:pPr>
      <w:r w:rsidRPr="00B13CD0">
        <w:rPr>
          <w:rFonts w:eastAsia="Malgun Gothic"/>
          <w:sz w:val="22"/>
          <w:szCs w:val="22"/>
          <w:lang w:eastAsia="ko-KR"/>
        </w:rPr>
        <w:t>(*) Obavezno ispuniti</w:t>
      </w:r>
    </w:p>
    <w:p w:rsidR="00B13CD0" w:rsidRDefault="00B13CD0" w:rsidP="00FB5FC5"/>
    <w:sectPr w:rsidR="00B13CD0" w:rsidSect="00B13C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97" w:rsidRDefault="00437197">
      <w:r>
        <w:separator/>
      </w:r>
    </w:p>
  </w:endnote>
  <w:endnote w:type="continuationSeparator" w:id="0">
    <w:p w:rsidR="00437197" w:rsidRDefault="0043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AE" w:rsidRDefault="00D81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AE" w:rsidRDefault="00D81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4C" w:rsidRPr="009A57FC" w:rsidRDefault="00981BE2" w:rsidP="00955B8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6480175" cy="635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6A1D1F3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AqIffA2gAAAAMBAAAPAAAAZHJzL2Rvd25yZXYueG1sTI/BTsMwEETvSPyDtUjcqN1K&#10;VCjEqSBVy6kHSovEzY23SUS8juJta/h6HC5wGWk1o5m3+SK6TpxxCK0nDdOJAoFUedtSrWH3trp7&#10;ABHYkDWdJ9TwhQEWxfVVbjLrL/SK5y3XIpVQyIyGhrnPpAxVg86Eie+Rknf0gzOczqGWdjCXVO46&#10;OVNqLp1pKS00pseywepze3IaaLovP97X9rtcblab48tz5Hkdtb69iU+PIBgj/4VhxE/oUCSmgz+R&#10;DaLTkB7hXx09NVP3IA5jSha5/M9e/A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Aq&#10;IffA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:rsidR="00981BE2" w:rsidRDefault="00981BE2" w:rsidP="00981BE2">
    <w:pPr>
      <w:pStyle w:val="Footer"/>
      <w:tabs>
        <w:tab w:val="left" w:pos="720"/>
      </w:tabs>
      <w:spacing w:before="80"/>
      <w:rPr>
        <w:b/>
      </w:rPr>
    </w:pPr>
    <w:r>
      <w:rPr>
        <w:b/>
      </w:rPr>
      <w:t>HRVATSKA REGULATORNA AGENCIJA ZA MREŽNE DJELATNOSTI</w:t>
    </w:r>
  </w:p>
  <w:p w:rsidR="00DE0CB3" w:rsidRDefault="00981BE2" w:rsidP="00DE0CB3">
    <w:pPr>
      <w:pStyle w:val="Footer"/>
      <w:tabs>
        <w:tab w:val="clear" w:pos="4320"/>
        <w:tab w:val="clear" w:pos="8640"/>
      </w:tabs>
    </w:pPr>
    <w:r>
      <w:t>Ulica Roberta Frangeša-</w:t>
    </w:r>
    <w:r w:rsidR="00DE0CB3">
      <w:t>Mihanovića 9</w:t>
    </w:r>
    <w:r w:rsidR="00DE0CB3" w:rsidRPr="009A57FC">
      <w:t>, 10</w:t>
    </w:r>
    <w:r w:rsidR="00DE0CB3">
      <w:t>11</w:t>
    </w:r>
    <w:r w:rsidR="00DE0CB3" w:rsidRPr="009A57FC">
      <w:t xml:space="preserve">0 Zagreb / </w:t>
    </w:r>
    <w:r w:rsidR="00DE0CB3">
      <w:t xml:space="preserve">OIB: 87950783661 / </w:t>
    </w:r>
    <w:r w:rsidR="00DE0CB3" w:rsidRPr="009A57FC">
      <w:t xml:space="preserve">Tel: (01) </w:t>
    </w:r>
    <w:r w:rsidR="00DE0CB3">
      <w:t xml:space="preserve">7007 </w:t>
    </w:r>
    <w:r w:rsidR="00DE0CB3" w:rsidRPr="009A57FC">
      <w:t>00</w:t>
    </w:r>
    <w:r w:rsidR="00DE0CB3">
      <w:t>7</w:t>
    </w:r>
    <w:r w:rsidR="00DE0CB3" w:rsidRPr="009A57FC">
      <w:t>, Fa</w:t>
    </w:r>
    <w:r w:rsidR="00DE0CB3">
      <w:t>x: (01) 7007 070 / www.hakom.hr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97" w:rsidRDefault="00437197">
      <w:r>
        <w:separator/>
      </w:r>
    </w:p>
  </w:footnote>
  <w:footnote w:type="continuationSeparator" w:id="0">
    <w:p w:rsidR="00437197" w:rsidRDefault="0043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AE" w:rsidRDefault="00D81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4C" w:rsidRDefault="00492F4C" w:rsidP="002A1991">
    <w:pPr>
      <w:pStyle w:val="Header"/>
      <w:tabs>
        <w:tab w:val="clear" w:pos="4536"/>
        <w:tab w:val="clear" w:pos="9072"/>
      </w:tabs>
      <w:ind w:left="-357" w:right="-44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4C" w:rsidRDefault="00D81DAE" w:rsidP="00955B87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  <w:lang w:val="en-US" w:eastAsia="en-US"/>
      </w:rPr>
      <w:drawing>
        <wp:inline distT="0" distB="0" distL="0" distR="0" wp14:anchorId="1F605AAC" wp14:editId="4E8334A7">
          <wp:extent cx="1057523" cy="1025220"/>
          <wp:effectExtent l="0" t="0" r="0" b="3810"/>
          <wp:docPr id="9" name="Picture 9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92F4C" w:rsidRDefault="00981BE2" w:rsidP="00955B8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6480175" cy="635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C18923A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Coh98DaAAAAAwEAAA8AAABkcnMvZG93bnJldi54bWxMj8FOwzAQRO9I/IO1SNyo3UpU&#10;KMSpIFXLqQdKi8TNjbdJRLyO4m1r+HocLnAZaTWjmbf5IrpOnHEIrScN04kCgVR521KtYfe2unsA&#10;EdiQNZ0n1PCFARbF9VVuMusv9IrnLdcilVDIjIaGuc+kDFWDzoSJ75GSd/SDM5zOoZZ2MJdU7jo5&#10;U2ounWkpLTSmx7LB6nN7chpoui8/3tf2u1xuVpvjy3PkeR21vr2JT48gGCP/hWHET+hQJKaDP5EN&#10;otOQHuFfHT01U/cgDmNKFrn8z178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Coh&#10;98D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67A"/>
    <w:multiLevelType w:val="hybridMultilevel"/>
    <w:tmpl w:val="C1624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0D"/>
    <w:rsid w:val="00020085"/>
    <w:rsid w:val="0005311E"/>
    <w:rsid w:val="00061A69"/>
    <w:rsid w:val="00064A4F"/>
    <w:rsid w:val="000C4706"/>
    <w:rsid w:val="000E5770"/>
    <w:rsid w:val="001A592A"/>
    <w:rsid w:val="00232E77"/>
    <w:rsid w:val="002A1991"/>
    <w:rsid w:val="002A37ED"/>
    <w:rsid w:val="00310964"/>
    <w:rsid w:val="003460C0"/>
    <w:rsid w:val="00362F25"/>
    <w:rsid w:val="00370283"/>
    <w:rsid w:val="0037577D"/>
    <w:rsid w:val="00396E4F"/>
    <w:rsid w:val="004161EC"/>
    <w:rsid w:val="00417920"/>
    <w:rsid w:val="00424D6E"/>
    <w:rsid w:val="00437197"/>
    <w:rsid w:val="00441FAE"/>
    <w:rsid w:val="004842B7"/>
    <w:rsid w:val="00492F4C"/>
    <w:rsid w:val="00573DE0"/>
    <w:rsid w:val="005A5D44"/>
    <w:rsid w:val="00602B90"/>
    <w:rsid w:val="0065292C"/>
    <w:rsid w:val="0066550D"/>
    <w:rsid w:val="00667974"/>
    <w:rsid w:val="00693ADD"/>
    <w:rsid w:val="006D1BAB"/>
    <w:rsid w:val="006D461E"/>
    <w:rsid w:val="00702429"/>
    <w:rsid w:val="00721984"/>
    <w:rsid w:val="007F5426"/>
    <w:rsid w:val="00805473"/>
    <w:rsid w:val="008433BD"/>
    <w:rsid w:val="008669C3"/>
    <w:rsid w:val="00871283"/>
    <w:rsid w:val="008717EC"/>
    <w:rsid w:val="008821B4"/>
    <w:rsid w:val="008B4FE4"/>
    <w:rsid w:val="008C2041"/>
    <w:rsid w:val="008C50C7"/>
    <w:rsid w:val="008C5BA4"/>
    <w:rsid w:val="008D26AA"/>
    <w:rsid w:val="008E20F1"/>
    <w:rsid w:val="00935CFC"/>
    <w:rsid w:val="00952D56"/>
    <w:rsid w:val="00955B87"/>
    <w:rsid w:val="00981BE2"/>
    <w:rsid w:val="009A57FC"/>
    <w:rsid w:val="009A7313"/>
    <w:rsid w:val="009A7D01"/>
    <w:rsid w:val="00A06287"/>
    <w:rsid w:val="00A23C6A"/>
    <w:rsid w:val="00A24476"/>
    <w:rsid w:val="00A26C7A"/>
    <w:rsid w:val="00A574DC"/>
    <w:rsid w:val="00A615C9"/>
    <w:rsid w:val="00AE2703"/>
    <w:rsid w:val="00B01212"/>
    <w:rsid w:val="00B13CD0"/>
    <w:rsid w:val="00B2589B"/>
    <w:rsid w:val="00B42A6A"/>
    <w:rsid w:val="00B56AF2"/>
    <w:rsid w:val="00BD3224"/>
    <w:rsid w:val="00BD362B"/>
    <w:rsid w:val="00C16B18"/>
    <w:rsid w:val="00C2226B"/>
    <w:rsid w:val="00CE43CE"/>
    <w:rsid w:val="00D11282"/>
    <w:rsid w:val="00D81DAE"/>
    <w:rsid w:val="00DA4028"/>
    <w:rsid w:val="00DB281E"/>
    <w:rsid w:val="00DD243E"/>
    <w:rsid w:val="00DE0CB3"/>
    <w:rsid w:val="00E51307"/>
    <w:rsid w:val="00E55139"/>
    <w:rsid w:val="00EE641F"/>
    <w:rsid w:val="00F43D41"/>
    <w:rsid w:val="00FA74EE"/>
    <w:rsid w:val="00FB51D8"/>
    <w:rsid w:val="00FB5FC5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EC6892-78C7-4C60-8E82-3BDAA19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character" w:customStyle="1" w:styleId="FooterChar">
    <w:name w:val="Footer Char"/>
    <w:link w:val="Footer"/>
    <w:rsid w:val="00981BE2"/>
    <w:rPr>
      <w:rFonts w:ascii="Calibri" w:hAnsi="Calibri"/>
      <w:color w:val="024182"/>
      <w:sz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lovna%20mapa\DOKUMENTACIJA\Predlosci%20-%20obrasci%20-%20logo\02%20-%20Memorandum%20HAKOM\2011-03-18\Potpuni%20memorandumi\VL-ZP-OB-INTS-Memorandum%20Predsjednik%20(potpun)_HR-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EC01C8A75F14CB8D15BE56415D5AA" ma:contentTypeVersion="0" ma:contentTypeDescription="Create a new document." ma:contentTypeScope="" ma:versionID="91e6db953c3c22211ee19c0693c5cc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AAA8F-825C-4C2D-A417-C09D76556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38B93-9EEC-4768-9D03-5B574F41E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8E285-5259-4CEB-AE87-9AF2E33AA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VL-ZP-OB-INTS-Memorandum Predsjednik (potpun)_HR-v1.0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Predsjednik</vt:lpstr>
    </vt:vector>
  </TitlesOfParts>
  <Manager>Mirjana Todorić</Manager>
  <Company>HAKOM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Andreja Herceg</cp:lastModifiedBy>
  <cp:revision>3</cp:revision>
  <dcterms:created xsi:type="dcterms:W3CDTF">2022-05-20T09:07:00Z</dcterms:created>
  <dcterms:modified xsi:type="dcterms:W3CDTF">2022-05-20T09:19:00Z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1</vt:lpwstr>
  </property>
  <property fmtid="{D5CDD505-2E9C-101B-9397-08002B2CF9AE}" pid="3" name="revizija">
    <vt:lpwstr>0</vt:lpwstr>
  </property>
  <property fmtid="{D5CDD505-2E9C-101B-9397-08002B2CF9AE}" pid="4" name="Datum dovršetka">
    <vt:filetime>2009-12-15T23:00:00Z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</Properties>
</file>